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8E" w:rsidRPr="00D967C4" w:rsidRDefault="00D55F22" w:rsidP="00E2388E">
      <w:pPr>
        <w:jc w:val="center"/>
        <w:rPr>
          <w:rFonts w:ascii="Courgette" w:hAnsi="Courgette"/>
          <w:sz w:val="60"/>
          <w:szCs w:val="60"/>
        </w:rPr>
      </w:pPr>
      <w:r w:rsidRPr="00597712">
        <w:rPr>
          <w:rFonts w:ascii="Courgette" w:hAnsi="Courgette"/>
          <w:sz w:val="90"/>
          <w:szCs w:val="90"/>
        </w:rPr>
        <w:t>Cenník ubytovania</w:t>
      </w:r>
      <w:r>
        <w:rPr>
          <w:rFonts w:ascii="Courgette" w:hAnsi="Courgette"/>
          <w:sz w:val="100"/>
          <w:szCs w:val="100"/>
        </w:rPr>
        <w:br/>
      </w:r>
      <w:bookmarkStart w:id="0" w:name="_GoBack"/>
      <w:bookmarkEnd w:id="0"/>
    </w:p>
    <w:tbl>
      <w:tblPr>
        <w:tblStyle w:val="Tabukasmriekou1svetlzvraznenie21"/>
        <w:tblpPr w:leftFromText="141" w:rightFromText="141" w:vertAnchor="text" w:horzAnchor="margin" w:tblpXSpec="center" w:tblpY="96"/>
        <w:tblW w:w="8210" w:type="dxa"/>
        <w:tblLook w:val="04A0" w:firstRow="1" w:lastRow="0" w:firstColumn="1" w:lastColumn="0" w:noHBand="0" w:noVBand="1"/>
      </w:tblPr>
      <w:tblGrid>
        <w:gridCol w:w="3272"/>
        <w:gridCol w:w="2469"/>
        <w:gridCol w:w="2469"/>
      </w:tblGrid>
      <w:tr w:rsidR="00E90364" w:rsidTr="00E90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shd w:val="clear" w:color="auto" w:fill="7B3C23"/>
            <w:vAlign w:val="center"/>
          </w:tcPr>
          <w:p w:rsidR="00E90364" w:rsidRPr="00563D14" w:rsidRDefault="00E90364" w:rsidP="00E90364">
            <w:pPr>
              <w:jc w:val="center"/>
              <w:rPr>
                <w:rFonts w:ascii="Courgette" w:hAnsi="Courgette"/>
              </w:rPr>
            </w:pPr>
            <w:r w:rsidRPr="00D967C4"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 w:rsidRPr="00D967C4"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 w:rsidRPr="00D967C4"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469" w:type="dxa"/>
            <w:shd w:val="clear" w:color="auto" w:fill="7B3C23"/>
            <w:vAlign w:val="center"/>
          </w:tcPr>
          <w:p w:rsidR="00E90364" w:rsidRPr="00563D14" w:rsidRDefault="00E90364" w:rsidP="00E9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</w:rPr>
            </w:pPr>
            <w:proofErr w:type="spellStart"/>
            <w:r w:rsidRPr="00563D14">
              <w:rPr>
                <w:rFonts w:ascii="Courgette" w:hAnsi="Courgette"/>
                <w:color w:val="FFFFFF" w:themeColor="background1"/>
              </w:rPr>
              <w:t>Mimosezóna</w:t>
            </w:r>
            <w:proofErr w:type="spellEnd"/>
            <w:r w:rsidRPr="00563D14">
              <w:rPr>
                <w:rFonts w:ascii="Courgette" w:hAnsi="Courgette"/>
                <w:color w:val="FFFFFF" w:themeColor="background1"/>
              </w:rPr>
              <w:br/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 xml:space="preserve">13.03. – 14.04.2022 + 19.04. – 30.06.2022 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br/>
              <w:t>+ 25</w:t>
            </w:r>
            <w:r w:rsidRPr="00563D14">
              <w:rPr>
                <w:rFonts w:ascii="Courgette" w:hAnsi="Courgette"/>
                <w:color w:val="FFFFFF" w:themeColor="background1"/>
                <w:sz w:val="12"/>
                <w:szCs w:val="12"/>
              </w:rPr>
              <w:t>.09. – 23.12.202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>2</w:t>
            </w:r>
          </w:p>
        </w:tc>
        <w:tc>
          <w:tcPr>
            <w:tcW w:w="2469" w:type="dxa"/>
            <w:shd w:val="clear" w:color="auto" w:fill="7B3C23"/>
            <w:vAlign w:val="center"/>
          </w:tcPr>
          <w:p w:rsidR="00E90364" w:rsidRPr="00563D14" w:rsidRDefault="00E90364" w:rsidP="00E9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 w:rsidRPr="00563D14">
              <w:rPr>
                <w:rFonts w:ascii="Courgette" w:hAnsi="Courgette"/>
                <w:color w:val="FFFFFF" w:themeColor="background1"/>
              </w:rPr>
              <w:t>Hlavná sezóna</w:t>
            </w:r>
            <w:r>
              <w:rPr>
                <w:rFonts w:ascii="Courgette" w:hAnsi="Courgette"/>
                <w:color w:val="FFFFFF" w:themeColor="background1"/>
              </w:rPr>
              <w:br/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>02.01. – 13.03.2022 + 30.06. – 25</w:t>
            </w:r>
            <w:r w:rsidRPr="00563D14">
              <w:rPr>
                <w:rFonts w:ascii="Courgette" w:hAnsi="Courgette"/>
                <w:color w:val="FFFFFF" w:themeColor="background1"/>
                <w:sz w:val="12"/>
                <w:szCs w:val="12"/>
              </w:rPr>
              <w:t>.09.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>2022</w:t>
            </w:r>
          </w:p>
        </w:tc>
      </w:tr>
      <w:tr w:rsidR="00E90364" w:rsidTr="00E90364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8F676C" w:rsidRDefault="00E90364" w:rsidP="00E90364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E9036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E90364" w:rsidRPr="00563D1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noc v dvojlôžkovej izbe s raňajkami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45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60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90364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E90364" w:rsidRPr="00F05E19" w:rsidRDefault="00E90364" w:rsidP="00E90364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E9036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 noc v trojlôžkovej izbe s raňajkami</w:t>
            </w:r>
          </w:p>
          <w:p w:rsidR="00E90364" w:rsidRPr="00563D1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45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60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90364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E90364" w:rsidRPr="00F05E19" w:rsidRDefault="00E90364" w:rsidP="00E90364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E90364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 w:rsidRPr="00563D14"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 xml:space="preserve">Cena 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na osobu a noc v štvorlôžkovej izbe s raňajkami</w:t>
            </w:r>
          </w:p>
          <w:p w:rsidR="00E90364" w:rsidRPr="00F05E19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45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60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90364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E90364" w:rsidRPr="00F05E19" w:rsidRDefault="00E90364" w:rsidP="00E90364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E90364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dieťa a noc s raňajkami</w:t>
            </w:r>
          </w:p>
          <w:p w:rsidR="00E90364" w:rsidRPr="00F05E19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30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>,00 € /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1 dieťa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45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 dieťa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Cs w:val="0"/>
              </w:rPr>
              <w:t>Dospelá osoba</w:t>
            </w:r>
          </w:p>
          <w:p w:rsidR="00E90364" w:rsidRDefault="00E90364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  <w:p w:rsidR="00E90364" w:rsidRDefault="00E90364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 w:val="0"/>
                <w:bCs w:val="0"/>
                <w:sz w:val="14"/>
                <w:szCs w:val="14"/>
              </w:rPr>
              <w:t>Cena na osobu a noc s raňajkami</w:t>
            </w:r>
          </w:p>
          <w:p w:rsidR="00E90364" w:rsidRPr="00F05E19" w:rsidRDefault="00E90364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45,00 €/ 1 osoba/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60,00 €/ osoba/ noc</w:t>
            </w:r>
          </w:p>
        </w:tc>
      </w:tr>
    </w:tbl>
    <w:p w:rsidR="006C5168" w:rsidRDefault="00563D14" w:rsidP="006C5168">
      <w:pPr>
        <w:jc w:val="center"/>
        <w:rPr>
          <w:rFonts w:ascii="Courgette" w:hAnsi="Courgette"/>
          <w:b/>
          <w:sz w:val="36"/>
          <w:szCs w:val="36"/>
          <w:u w:val="single"/>
        </w:rPr>
      </w:pPr>
      <w:r w:rsidRPr="00B513CB">
        <w:rPr>
          <w:rFonts w:ascii="Courgette" w:hAnsi="Courgette"/>
          <w:sz w:val="12"/>
          <w:szCs w:val="12"/>
        </w:rPr>
        <w:br/>
      </w: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D967C4" w:rsidRDefault="006C5168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t xml:space="preserve">Veľkonočný pobyt 2022 </w:t>
      </w:r>
      <w:r w:rsidR="00E90364">
        <w:rPr>
          <w:rFonts w:ascii="Courgette" w:hAnsi="Courgette"/>
          <w:b/>
          <w:sz w:val="36"/>
          <w:szCs w:val="36"/>
          <w:u w:val="single"/>
        </w:rPr>
        <w:t>( 14.04. – 19.04.2022 )</w:t>
      </w:r>
    </w:p>
    <w:tbl>
      <w:tblPr>
        <w:tblStyle w:val="Tabukasmriekou1svetlzvraznenie21"/>
        <w:tblpPr w:leftFromText="141" w:rightFromText="141" w:vertAnchor="text" w:horzAnchor="margin" w:tblpXSpec="center" w:tblpY="299"/>
        <w:tblW w:w="8330" w:type="dxa"/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6C5168" w:rsidTr="006C5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7B3C23"/>
            <w:vAlign w:val="center"/>
          </w:tcPr>
          <w:p w:rsidR="006C5168" w:rsidRPr="00563D14" w:rsidRDefault="006C5168" w:rsidP="006C5168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551" w:type="dxa"/>
            <w:shd w:val="clear" w:color="auto" w:fill="7B3C23"/>
            <w:vAlign w:val="center"/>
          </w:tcPr>
          <w:p w:rsidR="006C5168" w:rsidRPr="00563D14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>4 noci s polpenziou</w:t>
            </w:r>
          </w:p>
        </w:tc>
        <w:tc>
          <w:tcPr>
            <w:tcW w:w="2552" w:type="dxa"/>
            <w:shd w:val="clear" w:color="auto" w:fill="7B3C23"/>
            <w:vAlign w:val="center"/>
          </w:tcPr>
          <w:p w:rsidR="006C5168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  <w:p w:rsidR="006C5168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>
              <w:rPr>
                <w:rFonts w:ascii="Courgette" w:hAnsi="Courgette"/>
                <w:color w:val="FFFFFF" w:themeColor="background1"/>
              </w:rPr>
              <w:t>5 nocí  s polpenziou</w:t>
            </w:r>
          </w:p>
          <w:p w:rsidR="006C5168" w:rsidRPr="00563D14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</w:tc>
      </w:tr>
      <w:tr w:rsidR="006C5168" w:rsidTr="006C5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8F676C" w:rsidRDefault="006C5168" w:rsidP="006C5168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6C5168" w:rsidRDefault="006C5168" w:rsidP="006C5168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Pr="00563D14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359,-€/ 1 osoba/ pobyt</w:t>
            </w:r>
          </w:p>
        </w:tc>
      </w:tr>
      <w:tr w:rsidR="006C5168" w:rsidTr="006C5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Default="006C5168" w:rsidP="006C5168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6C5168" w:rsidRPr="00F05E19" w:rsidRDefault="006C5168" w:rsidP="006C5168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Pr="00563D14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359,-€/ 1 osoba/ pobyt</w:t>
            </w:r>
          </w:p>
        </w:tc>
      </w:tr>
      <w:tr w:rsidR="006C5168" w:rsidTr="006C51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Default="006C5168" w:rsidP="006C5168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6C5168" w:rsidRPr="00F05E19" w:rsidRDefault="006C5168" w:rsidP="006C5168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Pr="00F05E19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359,-€/ 1 osoba/ pobyt</w:t>
            </w:r>
          </w:p>
        </w:tc>
      </w:tr>
      <w:tr w:rsidR="006C5168" w:rsidTr="006C51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Default="006C5168" w:rsidP="006C5168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6C5168" w:rsidRPr="00F05E19" w:rsidRDefault="006C5168" w:rsidP="006C5168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  <w:p w:rsidR="006C5168" w:rsidRPr="00F05E19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212,-€/ 1 dieťa/ 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265,-€/1 dieťa/pobyt</w:t>
            </w:r>
          </w:p>
        </w:tc>
      </w:tr>
      <w:tr w:rsidR="006C5168" w:rsidTr="006C51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Default="006C5168" w:rsidP="006C5168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Cs w:val="0"/>
              </w:rPr>
              <w:t>Dospelá osoba</w:t>
            </w:r>
          </w:p>
          <w:p w:rsidR="006C5168" w:rsidRDefault="006C5168" w:rsidP="006C5168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Pr="00F05E19" w:rsidRDefault="006C5168" w:rsidP="006C5168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6C5168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359,-€/ 1 osoba/ pobyt</w:t>
            </w:r>
          </w:p>
        </w:tc>
      </w:tr>
    </w:tbl>
    <w:p w:rsidR="00563D14" w:rsidRPr="00B513CB" w:rsidRDefault="006C5168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t xml:space="preserve"> </w:t>
      </w:r>
    </w:p>
    <w:p w:rsidR="00E90364" w:rsidRDefault="008F676C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  <w:r w:rsidRPr="00B513CB">
        <w:rPr>
          <w:rFonts w:ascii="Courgette" w:hAnsi="Courgette"/>
          <w:sz w:val="12"/>
          <w:szCs w:val="12"/>
        </w:rPr>
        <w:br/>
      </w: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8F676C" w:rsidRPr="00B513CB" w:rsidRDefault="008F676C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30354A" w:rsidRDefault="0030354A" w:rsidP="00E90364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E90364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lastRenderedPageBreak/>
        <w:t xml:space="preserve">Vianočný pobyt 2022 ( 23.12. – </w:t>
      </w:r>
      <w:r w:rsidR="00C36A43">
        <w:rPr>
          <w:rFonts w:ascii="Courgette" w:hAnsi="Courgette"/>
          <w:b/>
          <w:sz w:val="36"/>
          <w:szCs w:val="36"/>
          <w:u w:val="single"/>
        </w:rPr>
        <w:t>29</w:t>
      </w:r>
      <w:r>
        <w:rPr>
          <w:rFonts w:ascii="Courgette" w:hAnsi="Courgette"/>
          <w:b/>
          <w:sz w:val="36"/>
          <w:szCs w:val="36"/>
          <w:u w:val="single"/>
        </w:rPr>
        <w:t>.12.2022 )</w:t>
      </w:r>
    </w:p>
    <w:tbl>
      <w:tblPr>
        <w:tblStyle w:val="Tabukasmriekou1svetlzvraznenie21"/>
        <w:tblpPr w:leftFromText="141" w:rightFromText="141" w:vertAnchor="text" w:horzAnchor="margin" w:tblpXSpec="center" w:tblpY="299"/>
        <w:tblW w:w="8330" w:type="dxa"/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E90364" w:rsidRPr="00563D14" w:rsidTr="00E2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7B3C23"/>
            <w:vAlign w:val="center"/>
          </w:tcPr>
          <w:p w:rsidR="00E90364" w:rsidRPr="00563D14" w:rsidRDefault="00E90364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551" w:type="dxa"/>
            <w:shd w:val="clear" w:color="auto" w:fill="7B3C23"/>
            <w:vAlign w:val="center"/>
          </w:tcPr>
          <w:p w:rsidR="00E90364" w:rsidRPr="00563D1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>3 noci s polpenziou</w:t>
            </w:r>
          </w:p>
        </w:tc>
        <w:tc>
          <w:tcPr>
            <w:tcW w:w="2552" w:type="dxa"/>
            <w:shd w:val="clear" w:color="auto" w:fill="7B3C23"/>
            <w:vAlign w:val="center"/>
          </w:tcPr>
          <w:p w:rsidR="00E9036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  <w:p w:rsidR="00E9036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>
              <w:rPr>
                <w:rFonts w:ascii="Courgette" w:hAnsi="Courgette"/>
                <w:color w:val="FFFFFF" w:themeColor="background1"/>
              </w:rPr>
              <w:t>4 nocí  s polpenziou</w:t>
            </w:r>
          </w:p>
          <w:p w:rsidR="00E90364" w:rsidRPr="00563D1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</w:tc>
      </w:tr>
      <w:tr w:rsidR="00E90364" w:rsidRPr="00637B56" w:rsidTr="00E2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8F676C" w:rsidRDefault="00E90364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E90364" w:rsidRDefault="00E90364" w:rsidP="00E224C5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Pr="00563D1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225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E90364" w:rsidRPr="00637B56" w:rsidTr="00E2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E90364" w:rsidRPr="00F05E19" w:rsidRDefault="00E90364" w:rsidP="00E224C5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Pr="00563D1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225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E90364" w:rsidRPr="00637B56" w:rsidTr="00E224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E90364" w:rsidRPr="00F05E19" w:rsidRDefault="00E90364" w:rsidP="00E224C5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Pr="00F05E19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225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E90364" w:rsidRPr="00637B56" w:rsidTr="00E224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E90364" w:rsidRPr="00F05E19" w:rsidRDefault="00E90364" w:rsidP="00E224C5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  <w:p w:rsidR="00E90364" w:rsidRPr="00F05E19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159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dieťa/ 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212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,-€/1 dieťa/pobyt</w:t>
            </w:r>
          </w:p>
        </w:tc>
      </w:tr>
      <w:tr w:rsidR="00E90364" w:rsidRPr="00637B56" w:rsidTr="00E224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Cs w:val="0"/>
              </w:rPr>
              <w:t>Dospelá osoba</w:t>
            </w:r>
          </w:p>
          <w:p w:rsidR="00E90364" w:rsidRDefault="00E90364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Pr="00F05E19" w:rsidRDefault="00E90364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225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299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</w:tbl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C36A43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t>Silvestrovský pobyt 2022 ( 29.12. – 02.01.2023 )</w:t>
      </w:r>
    </w:p>
    <w:tbl>
      <w:tblPr>
        <w:tblStyle w:val="Tabukasmriekou1svetlzvraznenie21"/>
        <w:tblpPr w:leftFromText="141" w:rightFromText="141" w:vertAnchor="text" w:horzAnchor="margin" w:tblpXSpec="center" w:tblpY="299"/>
        <w:tblW w:w="5779" w:type="dxa"/>
        <w:tblLook w:val="04A0" w:firstRow="1" w:lastRow="0" w:firstColumn="1" w:lastColumn="0" w:noHBand="0" w:noVBand="1"/>
      </w:tblPr>
      <w:tblGrid>
        <w:gridCol w:w="3227"/>
        <w:gridCol w:w="2552"/>
      </w:tblGrid>
      <w:tr w:rsidR="00C36A43" w:rsidRPr="00563D14" w:rsidTr="00C3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7B3C23"/>
            <w:vAlign w:val="center"/>
          </w:tcPr>
          <w:p w:rsidR="00C36A43" w:rsidRPr="00563D14" w:rsidRDefault="00C36A43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552" w:type="dxa"/>
            <w:shd w:val="clear" w:color="auto" w:fill="7B3C23"/>
            <w:vAlign w:val="center"/>
          </w:tcPr>
          <w:p w:rsidR="00C36A43" w:rsidRDefault="00C36A43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  <w:p w:rsidR="00C36A43" w:rsidRDefault="00C36A43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>
              <w:rPr>
                <w:rFonts w:ascii="Courgette" w:hAnsi="Courgette"/>
                <w:color w:val="FFFFFF" w:themeColor="background1"/>
              </w:rPr>
              <w:t>4 nocí  s polpenziou</w:t>
            </w:r>
          </w:p>
          <w:p w:rsidR="00C36A43" w:rsidRPr="00563D14" w:rsidRDefault="00C36A43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</w:tc>
      </w:tr>
      <w:tr w:rsidR="00C36A43" w:rsidRPr="00637B56" w:rsidTr="00C36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8F676C" w:rsidRDefault="00C36A43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C36A43" w:rsidRDefault="00C36A43" w:rsidP="00E224C5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Pr="00563D14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440,-€/ 1 osoba/ pobyt</w:t>
            </w:r>
          </w:p>
        </w:tc>
      </w:tr>
      <w:tr w:rsidR="00C36A43" w:rsidRPr="00637B56" w:rsidTr="00C36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C36A43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C36A43" w:rsidRPr="00F05E19" w:rsidRDefault="00C36A43" w:rsidP="00E224C5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Pr="00563D14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440,-€/ 1 osoba/ pobyt</w:t>
            </w:r>
          </w:p>
        </w:tc>
      </w:tr>
      <w:tr w:rsidR="00C36A43" w:rsidRPr="00637B56" w:rsidTr="00C36A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C36A43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C36A43" w:rsidRPr="00F05E19" w:rsidRDefault="00C36A43" w:rsidP="00E224C5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Pr="00F05E19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440,-€/ 1 osoba/ pobyt</w:t>
            </w:r>
          </w:p>
        </w:tc>
      </w:tr>
      <w:tr w:rsidR="00C36A43" w:rsidRPr="00637B56" w:rsidTr="00C36A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C36A43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C36A43" w:rsidRPr="00F05E19" w:rsidRDefault="00C36A43" w:rsidP="00E224C5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  <w:p w:rsidR="00C36A43" w:rsidRPr="00F05E19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260,-€/1 dieťa/pobyt</w:t>
            </w:r>
          </w:p>
        </w:tc>
      </w:tr>
      <w:tr w:rsidR="00C36A43" w:rsidRPr="00637B56" w:rsidTr="00C36A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C36A43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Cs w:val="0"/>
              </w:rPr>
              <w:t>Dospelá osoba</w:t>
            </w:r>
          </w:p>
          <w:p w:rsidR="00C36A43" w:rsidRDefault="00C36A43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Pr="00F05E19" w:rsidRDefault="00C36A43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C36A43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440,-€/ 1 osoba/ pobyt</w:t>
            </w:r>
          </w:p>
        </w:tc>
      </w:tr>
    </w:tbl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30354A" w:rsidRDefault="0030354A" w:rsidP="00C36A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6A43" w:rsidRPr="00C36A43" w:rsidRDefault="00C36A43" w:rsidP="00C36A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 cene sú zahrnuté tieto služby: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raňajky – bufetové stoly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neobmedzený vstup do vyhrievaného bazéna od 15:00 hod. do 22:00 hod.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voľný vstup do suchej a parnej sauny od 17:00 hod. do 21:00 hod.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internetové pripojenie</w:t>
      </w:r>
    </w:p>
    <w:p w:rsid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biliard</w:t>
      </w:r>
    </w:p>
    <w:p w:rsid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parkovné</w:t>
      </w:r>
    </w:p>
    <w:p w:rsidR="000D6DEA" w:rsidRDefault="000D6DEA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Wi-Fi</w:t>
      </w:r>
      <w:proofErr w:type="spellEnd"/>
    </w:p>
    <w:p w:rsidR="00C36A43" w:rsidRDefault="00C36A43" w:rsidP="00C36A4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6A43" w:rsidRPr="00C36A43" w:rsidRDefault="00C36A43" w:rsidP="00C36A4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príplatok</w:t>
      </w:r>
    </w:p>
    <w:p w:rsidR="00C36A43" w:rsidRP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hydrovaňa</w:t>
      </w:r>
      <w:proofErr w:type="spellEnd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  20 minút/ 1 osoba - 10,00 EUR </w:t>
      </w:r>
    </w:p>
    <w:p w:rsidR="00C36A43" w:rsidRP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solárium 5  minút/ 2,50 EUR 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skorý a neskorý </w:t>
      </w:r>
      <w:proofErr w:type="spellStart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check</w:t>
      </w:r>
      <w:proofErr w:type="spellEnd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20,00 EUR/ izba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kúpeľný poplatok 0,50 € /osoba/noc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pes 10,-€/noc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bufetová večera 12,-€/osoba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bufetová večera dieťa 8,-€/dieťa</w:t>
      </w:r>
    </w:p>
    <w:p w:rsidR="00C36A43" w:rsidRP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detská postieľka 10,-€/noc</w:t>
      </w:r>
    </w:p>
    <w:p w:rsidR="00C36A43" w:rsidRPr="00C36A43" w:rsidRDefault="00C36A43" w:rsidP="00C3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sectPr w:rsidR="00C36A43" w:rsidSect="00B31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FA" w:rsidRDefault="007365FA" w:rsidP="0039710D">
      <w:pPr>
        <w:spacing w:after="0" w:line="240" w:lineRule="auto"/>
      </w:pPr>
      <w:r>
        <w:separator/>
      </w:r>
    </w:p>
  </w:endnote>
  <w:endnote w:type="continuationSeparator" w:id="0">
    <w:p w:rsidR="007365FA" w:rsidRDefault="007365FA" w:rsidP="003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gette">
    <w:altName w:val="Times New Roman"/>
    <w:charset w:val="EE"/>
    <w:family w:val="auto"/>
    <w:pitch w:val="variable"/>
    <w:sig w:usb0="00000001" w:usb1="5000204A" w:usb2="00000000" w:usb3="00000000" w:csb0="00000093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AB" w:rsidRPr="00B313AB" w:rsidRDefault="00E9755F" w:rsidP="00B313AB">
    <w:pPr>
      <w:pStyle w:val="Pta"/>
      <w:jc w:val="center"/>
      <w:rPr>
        <w:rFonts w:ascii="Courgette" w:hAnsi="Courgette" w:cs="Times New Roman"/>
        <w:sz w:val="16"/>
        <w:szCs w:val="16"/>
      </w:rPr>
    </w:pPr>
    <w:r>
      <w:rPr>
        <w:rFonts w:ascii="Courgette" w:hAnsi="Courgette" w:cs="Times New Roman"/>
        <w:sz w:val="16"/>
        <w:szCs w:val="16"/>
      </w:rPr>
      <w:t>DUEBI, s.r.o., Nová Lesná 368, 059 86 Nová Lesná</w:t>
    </w:r>
  </w:p>
  <w:p w:rsidR="00B313AB" w:rsidRPr="00B313AB" w:rsidRDefault="00E9755F" w:rsidP="00B313AB">
    <w:pPr>
      <w:pStyle w:val="Pta"/>
      <w:jc w:val="center"/>
      <w:rPr>
        <w:rFonts w:ascii="Courgette" w:hAnsi="Courgette" w:cs="Times New Roman"/>
        <w:sz w:val="16"/>
        <w:szCs w:val="16"/>
      </w:rPr>
    </w:pPr>
    <w:r>
      <w:rPr>
        <w:rFonts w:ascii="Courgette" w:hAnsi="Courgette" w:cs="Times New Roman"/>
        <w:sz w:val="16"/>
        <w:szCs w:val="16"/>
      </w:rPr>
      <w:t>IČO: 36501875, DIČ SK:</w:t>
    </w:r>
    <w:r w:rsidR="00B313AB" w:rsidRPr="00B313AB">
      <w:rPr>
        <w:rFonts w:ascii="Courgette" w:hAnsi="Courgette" w:cs="Times New Roman"/>
        <w:sz w:val="16"/>
        <w:szCs w:val="16"/>
      </w:rPr>
      <w:t xml:space="preserve">: </w:t>
    </w:r>
    <w:r>
      <w:rPr>
        <w:rFonts w:ascii="Courgette" w:hAnsi="Courgette" w:cs="Times New Roman"/>
        <w:sz w:val="16"/>
        <w:szCs w:val="16"/>
      </w:rPr>
      <w:t>SK2021936202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FA" w:rsidRDefault="007365FA" w:rsidP="0039710D">
      <w:pPr>
        <w:spacing w:after="0" w:line="240" w:lineRule="auto"/>
      </w:pPr>
      <w:r>
        <w:separator/>
      </w:r>
    </w:p>
  </w:footnote>
  <w:footnote w:type="continuationSeparator" w:id="0">
    <w:p w:rsidR="007365FA" w:rsidRDefault="007365FA" w:rsidP="003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0D" w:rsidRPr="00B313AB" w:rsidRDefault="00726715">
    <w:pPr>
      <w:pStyle w:val="Hlavika"/>
      <w:rPr>
        <w:rFonts w:ascii="Monotype Corsiva" w:hAnsi="Monotype Corsiva"/>
        <w:noProof/>
        <w:sz w:val="16"/>
        <w:szCs w:val="16"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A0767" wp14:editId="655AD77A">
              <wp:simplePos x="0" y="0"/>
              <wp:positionH relativeFrom="column">
                <wp:posOffset>1945758</wp:posOffset>
              </wp:positionH>
              <wp:positionV relativeFrom="paragraph">
                <wp:posOffset>-116958</wp:posOffset>
              </wp:positionV>
              <wp:extent cx="1828800" cy="1828800"/>
              <wp:effectExtent l="0" t="0" r="0" b="5080"/>
              <wp:wrapNone/>
              <wp:docPr id="1" name="Blok tex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26715" w:rsidRPr="00726715" w:rsidRDefault="00726715" w:rsidP="00726715">
                          <w:pPr>
                            <w:pStyle w:val="Hlavika"/>
                            <w:jc w:val="center"/>
                            <w:rPr>
                              <w:rFonts w:ascii="Monotype Corsiva" w:hAnsi="Monotype Corsiva"/>
                              <w:b/>
                              <w:noProof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noProof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Hotel Amalia***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153.2pt;margin-top:-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" filled="f" stroked="f">
              <v:fill o:detectmouseclick="t"/>
              <v:textbox style="mso-fit-shape-to-text:t">
                <w:txbxContent>
                  <w:p w:rsidR="00726715" w:rsidRPr="00726715" w:rsidRDefault="00726715" w:rsidP="00726715">
                    <w:pPr>
                      <w:pStyle w:val="Hlavika"/>
                      <w:jc w:val="center"/>
                      <w:rPr>
                        <w:rFonts w:ascii="Monotype Corsiva" w:hAnsi="Monotype Corsiva"/>
                        <w:b/>
                        <w:noProof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bookmarkStart w:id="1" w:name="_GoBack"/>
                    <w:r>
                      <w:rPr>
                        <w:rFonts w:ascii="Monotype Corsiva" w:hAnsi="Monotype Corsiva"/>
                        <w:b/>
                        <w:noProof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Hotel Amalia***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B313AB" w:rsidRDefault="00B313AB" w:rsidP="00B313AB">
    <w:pPr>
      <w:pStyle w:val="Hlavika"/>
      <w:rPr>
        <w:rFonts w:ascii="Courgette" w:hAnsi="Courgette" w:cs="Times New Roman"/>
        <w:sz w:val="16"/>
        <w:szCs w:val="16"/>
      </w:rPr>
    </w:pPr>
  </w:p>
  <w:p w:rsidR="0039710D" w:rsidRPr="0039710D" w:rsidRDefault="0039710D" w:rsidP="00726715">
    <w:pPr>
      <w:pStyle w:val="Hlavika"/>
      <w:jc w:val="center"/>
      <w:rPr>
        <w:rFonts w:ascii="Times New Roman" w:hAnsi="Times New Roman" w:cs="Times New Roman"/>
      </w:rPr>
    </w:pPr>
    <w:r w:rsidRPr="0039710D">
      <w:rPr>
        <w:rFonts w:ascii="Times New Roman" w:hAnsi="Times New Roman" w:cs="Times New Roman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588"/>
    <w:multiLevelType w:val="multilevel"/>
    <w:tmpl w:val="A16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251CC"/>
    <w:multiLevelType w:val="multilevel"/>
    <w:tmpl w:val="A95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D"/>
    <w:rsid w:val="00040898"/>
    <w:rsid w:val="000D6DEA"/>
    <w:rsid w:val="001D4685"/>
    <w:rsid w:val="00283041"/>
    <w:rsid w:val="002B7ABD"/>
    <w:rsid w:val="0030354A"/>
    <w:rsid w:val="00330213"/>
    <w:rsid w:val="0039710D"/>
    <w:rsid w:val="003E1FB2"/>
    <w:rsid w:val="004667AE"/>
    <w:rsid w:val="00486148"/>
    <w:rsid w:val="00505D8D"/>
    <w:rsid w:val="005244B3"/>
    <w:rsid w:val="00537959"/>
    <w:rsid w:val="00563D14"/>
    <w:rsid w:val="0058456C"/>
    <w:rsid w:val="005875DB"/>
    <w:rsid w:val="00597712"/>
    <w:rsid w:val="005B13CC"/>
    <w:rsid w:val="005C0749"/>
    <w:rsid w:val="00637B56"/>
    <w:rsid w:val="00687983"/>
    <w:rsid w:val="006C5168"/>
    <w:rsid w:val="00726715"/>
    <w:rsid w:val="007365FA"/>
    <w:rsid w:val="007957ED"/>
    <w:rsid w:val="00795CCF"/>
    <w:rsid w:val="007B5272"/>
    <w:rsid w:val="007C7712"/>
    <w:rsid w:val="007D2E5E"/>
    <w:rsid w:val="007D6E27"/>
    <w:rsid w:val="0080320B"/>
    <w:rsid w:val="008459EA"/>
    <w:rsid w:val="008A3FE3"/>
    <w:rsid w:val="008F676C"/>
    <w:rsid w:val="009976F6"/>
    <w:rsid w:val="00A24442"/>
    <w:rsid w:val="00A56F18"/>
    <w:rsid w:val="00B313AB"/>
    <w:rsid w:val="00B513CB"/>
    <w:rsid w:val="00BB215E"/>
    <w:rsid w:val="00C0712E"/>
    <w:rsid w:val="00C36A43"/>
    <w:rsid w:val="00C55594"/>
    <w:rsid w:val="00D54F15"/>
    <w:rsid w:val="00D55F22"/>
    <w:rsid w:val="00D84936"/>
    <w:rsid w:val="00D967C4"/>
    <w:rsid w:val="00DD700D"/>
    <w:rsid w:val="00E2388E"/>
    <w:rsid w:val="00E26AD1"/>
    <w:rsid w:val="00E73EED"/>
    <w:rsid w:val="00E90364"/>
    <w:rsid w:val="00E9755F"/>
    <w:rsid w:val="00EB5FE8"/>
    <w:rsid w:val="00EF3CE6"/>
    <w:rsid w:val="00F05E19"/>
    <w:rsid w:val="00F127B0"/>
    <w:rsid w:val="00F365C6"/>
    <w:rsid w:val="00F62A38"/>
    <w:rsid w:val="00FA644D"/>
    <w:rsid w:val="00FC3025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00D"/>
  </w:style>
  <w:style w:type="paragraph" w:styleId="Nadpis2">
    <w:name w:val="heading 2"/>
    <w:basedOn w:val="Normlny"/>
    <w:link w:val="Nadpis2Char"/>
    <w:uiPriority w:val="9"/>
    <w:qFormat/>
    <w:rsid w:val="0063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10D"/>
  </w:style>
  <w:style w:type="paragraph" w:styleId="Pta">
    <w:name w:val="footer"/>
    <w:basedOn w:val="Normlny"/>
    <w:link w:val="Pt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10D"/>
  </w:style>
  <w:style w:type="paragraph" w:styleId="Textbubliny">
    <w:name w:val="Balloon Text"/>
    <w:basedOn w:val="Normlny"/>
    <w:link w:val="TextbublinyChar"/>
    <w:uiPriority w:val="99"/>
    <w:semiHidden/>
    <w:unhideWhenUsed/>
    <w:rsid w:val="003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10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9710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zvraznenie61">
    <w:name w:val="Tabuľka s mriežkou 1 – svetlá – zvýraznenie 6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Predvolenpsmoodseku"/>
    <w:uiPriority w:val="22"/>
    <w:qFormat/>
    <w:rsid w:val="00D55F22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37B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00D"/>
  </w:style>
  <w:style w:type="paragraph" w:styleId="Nadpis2">
    <w:name w:val="heading 2"/>
    <w:basedOn w:val="Normlny"/>
    <w:link w:val="Nadpis2Char"/>
    <w:uiPriority w:val="9"/>
    <w:qFormat/>
    <w:rsid w:val="0063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10D"/>
  </w:style>
  <w:style w:type="paragraph" w:styleId="Pta">
    <w:name w:val="footer"/>
    <w:basedOn w:val="Normlny"/>
    <w:link w:val="Pt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10D"/>
  </w:style>
  <w:style w:type="paragraph" w:styleId="Textbubliny">
    <w:name w:val="Balloon Text"/>
    <w:basedOn w:val="Normlny"/>
    <w:link w:val="TextbublinyChar"/>
    <w:uiPriority w:val="99"/>
    <w:semiHidden/>
    <w:unhideWhenUsed/>
    <w:rsid w:val="003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10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9710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zvraznenie61">
    <w:name w:val="Tabuľka s mriežkou 1 – svetlá – zvýraznenie 6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Predvolenpsmoodseku"/>
    <w:uiPriority w:val="22"/>
    <w:qFormat/>
    <w:rsid w:val="00D55F22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37B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564B-DA75-4315-9D4B-8E7945AB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Basiatko</dc:creator>
  <cp:lastModifiedBy>Jozef</cp:lastModifiedBy>
  <cp:revision>19</cp:revision>
  <cp:lastPrinted>2022-01-06T09:06:00Z</cp:lastPrinted>
  <dcterms:created xsi:type="dcterms:W3CDTF">2022-01-04T11:31:00Z</dcterms:created>
  <dcterms:modified xsi:type="dcterms:W3CDTF">2022-01-16T11:23:00Z</dcterms:modified>
</cp:coreProperties>
</file>